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06D4FC">
      <w:pPr>
        <w:spacing w:before="163" w:after="163"/>
        <w:ind w:firstLine="360"/>
        <w:jc w:val="center"/>
        <w:rPr>
          <w:rFonts w:eastAsiaTheme="minorEastAsia"/>
          <w:b/>
          <w:bCs/>
        </w:rPr>
      </w:pPr>
      <w:r>
        <w:rPr>
          <w:rFonts w:hint="eastAsia" w:eastAsiaTheme="minorEastAsia"/>
          <w:b/>
          <w:bCs/>
        </w:rPr>
        <w:t>C</w:t>
      </w:r>
      <w:r>
        <w:rPr>
          <w:rFonts w:eastAsiaTheme="minorEastAsia"/>
          <w:b/>
          <w:bCs/>
        </w:rPr>
        <w:t>NT360 F</w:t>
      </w:r>
      <w:r>
        <w:rPr>
          <w:rFonts w:hint="eastAsia" w:eastAsiaTheme="minorEastAsia"/>
          <w:b/>
          <w:bCs/>
        </w:rPr>
        <w:t>ully</w:t>
      </w:r>
      <w:r>
        <w:rPr>
          <w:rFonts w:eastAsiaTheme="minorEastAsia"/>
          <w:b/>
          <w:bCs/>
        </w:rPr>
        <w:t xml:space="preserve"> Automatic IHC &amp; ISH Staining System</w:t>
      </w:r>
    </w:p>
    <w:p w14:paraId="5129C8AC">
      <w:pPr>
        <w:spacing w:before="163" w:after="163"/>
        <w:ind w:firstLine="0" w:firstLineChars="0"/>
        <w:rPr>
          <w:rFonts w:eastAsiaTheme="minorEastAsia"/>
        </w:rPr>
      </w:pPr>
      <w:r>
        <w:rPr>
          <w:rFonts w:eastAsiaTheme="minorEastAsia"/>
        </w:rPr>
        <w:t>Regularly clean and maintenance schedule</w:t>
      </w:r>
    </w:p>
    <w:p w14:paraId="6A296D61">
      <w:pPr>
        <w:spacing w:before="163" w:after="163"/>
        <w:ind w:firstLine="0" w:firstLineChars="0"/>
        <w:rPr>
          <w:rFonts w:eastAsiaTheme="minorEastAsia"/>
        </w:rPr>
      </w:pPr>
      <w:r>
        <w:rPr>
          <w:rFonts w:eastAsiaTheme="minorEastAsia"/>
        </w:rPr>
        <w:t>The user should perform the regularly clean and maintenance according to this table.</w:t>
      </w:r>
    </w:p>
    <w:tbl>
      <w:tblPr>
        <w:tblStyle w:val="6"/>
        <w:tblW w:w="8774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774"/>
      </w:tblGrid>
      <w:tr w14:paraId="58A7A05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exact"/>
        </w:trPr>
        <w:tc>
          <w:tcPr>
            <w:tcW w:w="8774" w:type="dxa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0500ECD">
            <w:pPr>
              <w:bidi w:val="0"/>
              <w:ind w:left="0" w:leftChars="0" w:firstLine="0" w:firstLineChars="0"/>
            </w:pPr>
            <w:r>
              <w:rPr>
                <w:rFonts w:hint="eastAsia"/>
                <w:b/>
                <w:bCs/>
              </w:rPr>
              <w:t>T</w:t>
            </w:r>
            <w:r>
              <w:rPr>
                <w:b/>
                <w:bCs/>
              </w:rPr>
              <w:t>ask</w:t>
            </w:r>
          </w:p>
        </w:tc>
      </w:tr>
      <w:tr w14:paraId="5B1B88F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3" w:hRule="exact"/>
        </w:trPr>
        <w:tc>
          <w:tcPr>
            <w:tcW w:w="8774" w:type="dxa"/>
            <w:shd w:val="clear" w:color="auto" w:fill="F1F1F1" w:themeFill="background1" w:themeFillShade="F2"/>
          </w:tcPr>
          <w:p w14:paraId="66E79040">
            <w:pPr>
              <w:bidi w:val="0"/>
              <w:ind w:left="0" w:leftChars="0" w:firstLine="0" w:firstLineChars="0"/>
            </w:pPr>
            <w:r>
              <w:rPr>
                <w:rFonts w:hint="eastAsia"/>
                <w:b/>
                <w:bCs/>
              </w:rPr>
              <w:t>D</w:t>
            </w:r>
            <w:r>
              <w:rPr>
                <w:b/>
                <w:bCs/>
              </w:rPr>
              <w:t>aily</w:t>
            </w:r>
          </w:p>
        </w:tc>
      </w:tr>
      <w:tr w14:paraId="231AD4A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2" w:hRule="atLeast"/>
        </w:trPr>
        <w:tc>
          <w:tcPr>
            <w:tcW w:w="8774" w:type="dxa"/>
          </w:tcPr>
          <w:p w14:paraId="7F8C4814">
            <w:pPr>
              <w:pStyle w:val="11"/>
              <w:numPr>
                <w:ilvl w:val="0"/>
                <w:numId w:val="1"/>
              </w:numPr>
              <w:spacing w:before="0" w:beforeLines="0" w:after="0" w:afterLines="0" w:line="120" w:lineRule="auto"/>
              <w:ind w:firstLineChars="0"/>
              <w:jc w:val="both"/>
              <w:rPr>
                <w:rFonts w:eastAsiaTheme="minorEastAsia"/>
                <w:sz w:val="21"/>
                <w:szCs w:val="21"/>
              </w:rPr>
            </w:pPr>
            <w:r>
              <w:rPr>
                <w:rFonts w:hint="eastAsia" w:eastAsiaTheme="minorEastAsia"/>
                <w:sz w:val="21"/>
                <w:szCs w:val="21"/>
              </w:rPr>
              <w:t>Ch</w:t>
            </w:r>
            <w:r>
              <w:rPr>
                <w:rFonts w:eastAsiaTheme="minorEastAsia"/>
                <w:sz w:val="21"/>
                <w:szCs w:val="21"/>
              </w:rPr>
              <w:t>eck large waste containers are no more than half full</w:t>
            </w:r>
            <w:r>
              <w:rPr>
                <w:rFonts w:hint="eastAsia" w:eastAsiaTheme="minorEastAsia"/>
                <w:sz w:val="21"/>
                <w:szCs w:val="21"/>
                <w:lang w:val="en-US" w:eastAsia="zh-CN"/>
              </w:rPr>
              <w:t xml:space="preserve">. Empty them before overnight run. </w:t>
            </w:r>
          </w:p>
          <w:p w14:paraId="10643BB7">
            <w:pPr>
              <w:pStyle w:val="11"/>
              <w:numPr>
                <w:ilvl w:val="0"/>
                <w:numId w:val="1"/>
              </w:numPr>
              <w:spacing w:before="0" w:beforeLines="0" w:after="0" w:afterLines="0" w:line="120" w:lineRule="auto"/>
              <w:ind w:firstLineChars="0"/>
              <w:jc w:val="both"/>
              <w:rPr>
                <w:rFonts w:eastAsiaTheme="minorEastAsia"/>
                <w:sz w:val="21"/>
                <w:szCs w:val="21"/>
              </w:rPr>
            </w:pPr>
            <w:r>
              <w:rPr>
                <w:rFonts w:hint="eastAsia" w:eastAsiaTheme="minorEastAsia"/>
                <w:sz w:val="21"/>
                <w:szCs w:val="21"/>
              </w:rPr>
              <w:t>C</w:t>
            </w:r>
            <w:r>
              <w:rPr>
                <w:rFonts w:eastAsiaTheme="minorEastAsia"/>
                <w:sz w:val="21"/>
                <w:szCs w:val="21"/>
              </w:rPr>
              <w:t>heck large reagent containers are at least half full.</w:t>
            </w:r>
            <w:r>
              <w:rPr>
                <w:rFonts w:hint="eastAsia" w:eastAsiaTheme="minorEastAsia"/>
                <w:sz w:val="21"/>
                <w:szCs w:val="21"/>
                <w:lang w:val="en-US" w:eastAsia="zh-CN"/>
              </w:rPr>
              <w:t xml:space="preserve"> Fill them before overni</w:t>
            </w:r>
            <w:bookmarkStart w:id="1" w:name="_GoBack"/>
            <w:bookmarkEnd w:id="1"/>
            <w:r>
              <w:rPr>
                <w:rFonts w:hint="eastAsia" w:eastAsiaTheme="minorEastAsia"/>
                <w:sz w:val="21"/>
                <w:szCs w:val="21"/>
                <w:lang w:val="en-US" w:eastAsia="zh-CN"/>
              </w:rPr>
              <w:t>ght run.</w:t>
            </w:r>
          </w:p>
          <w:p w14:paraId="1CBFD372">
            <w:pPr>
              <w:pStyle w:val="11"/>
              <w:numPr>
                <w:ilvl w:val="0"/>
                <w:numId w:val="1"/>
              </w:numPr>
              <w:spacing w:before="0" w:beforeLines="0" w:after="0" w:afterLines="0" w:line="120" w:lineRule="auto"/>
              <w:ind w:firstLineChars="0"/>
              <w:jc w:val="both"/>
              <w:rPr>
                <w:rFonts w:eastAsiaTheme="minorEastAsia"/>
                <w:sz w:val="21"/>
                <w:szCs w:val="21"/>
              </w:rPr>
            </w:pPr>
            <w:r>
              <w:rPr>
                <w:rFonts w:hint="eastAsia" w:eastAsiaTheme="minorEastAsia"/>
                <w:sz w:val="21"/>
                <w:szCs w:val="21"/>
              </w:rPr>
              <w:t>C</w:t>
            </w:r>
            <w:r>
              <w:rPr>
                <w:rFonts w:eastAsiaTheme="minorEastAsia"/>
                <w:sz w:val="21"/>
                <w:szCs w:val="21"/>
              </w:rPr>
              <w:t>lean the slide staining Unit (after each batch</w:t>
            </w:r>
            <w:r>
              <w:rPr>
                <w:rFonts w:hint="eastAsia" w:eastAsiaTheme="minorEastAsia"/>
                <w:sz w:val="21"/>
                <w:szCs w:val="21"/>
                <w:lang w:val="en-US" w:eastAsia="zh-CN"/>
              </w:rPr>
              <w:t>, including the heaters and theirs around</w:t>
            </w:r>
            <w:r>
              <w:rPr>
                <w:rFonts w:eastAsiaTheme="minorEastAsia"/>
                <w:sz w:val="21"/>
                <w:szCs w:val="21"/>
              </w:rPr>
              <w:t>)</w:t>
            </w:r>
          </w:p>
          <w:p w14:paraId="7F54DCF9">
            <w:pPr>
              <w:pStyle w:val="11"/>
              <w:numPr>
                <w:ilvl w:val="0"/>
                <w:numId w:val="1"/>
              </w:numPr>
              <w:spacing w:before="0" w:beforeLines="0" w:after="0" w:afterLines="0" w:line="120" w:lineRule="auto"/>
              <w:ind w:firstLineChars="0"/>
              <w:jc w:val="both"/>
              <w:rPr>
                <w:rFonts w:eastAsiaTheme="minorEastAsia"/>
                <w:sz w:val="21"/>
                <w:szCs w:val="21"/>
              </w:rPr>
            </w:pPr>
            <w:r>
              <w:rPr>
                <w:rFonts w:hint="eastAsia" w:eastAsiaTheme="minorEastAsia"/>
                <w:sz w:val="21"/>
                <w:szCs w:val="21"/>
              </w:rPr>
              <w:t>C</w:t>
            </w:r>
            <w:r>
              <w:rPr>
                <w:rFonts w:eastAsiaTheme="minorEastAsia"/>
                <w:sz w:val="21"/>
                <w:szCs w:val="21"/>
              </w:rPr>
              <w:t>lean the slide trays (after each batch)</w:t>
            </w:r>
          </w:p>
          <w:p w14:paraId="079E1053">
            <w:pPr>
              <w:pStyle w:val="11"/>
              <w:numPr>
                <w:ilvl w:val="0"/>
                <w:numId w:val="1"/>
              </w:numPr>
              <w:spacing w:before="0" w:beforeLines="0" w:after="0" w:afterLines="0" w:line="120" w:lineRule="auto"/>
              <w:ind w:firstLineChars="0"/>
              <w:jc w:val="both"/>
              <w:rPr>
                <w:rFonts w:eastAsiaTheme="minorEastAsia"/>
                <w:sz w:val="21"/>
                <w:szCs w:val="21"/>
              </w:rPr>
            </w:pPr>
            <w:r>
              <w:rPr>
                <w:rFonts w:hint="eastAsia" w:eastAsiaTheme="minorEastAsia"/>
                <w:sz w:val="21"/>
                <w:szCs w:val="21"/>
              </w:rPr>
              <w:t>C</w:t>
            </w:r>
            <w:r>
              <w:rPr>
                <w:rFonts w:eastAsiaTheme="minorEastAsia"/>
                <w:sz w:val="21"/>
                <w:szCs w:val="21"/>
              </w:rPr>
              <w:t xml:space="preserve">lean liquid covers, suggest discard it after being </w:t>
            </w:r>
            <w:r>
              <w:rPr>
                <w:sz w:val="21"/>
                <w:szCs w:val="21"/>
                <w:lang w:bidi="ar-SA"/>
              </w:rPr>
              <w:t xml:space="preserve">reused up to 25 times </w:t>
            </w:r>
            <w:r>
              <w:rPr>
                <w:rFonts w:eastAsiaTheme="minorEastAsia"/>
                <w:sz w:val="21"/>
                <w:szCs w:val="21"/>
              </w:rPr>
              <w:t>(after each batch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）</w:t>
            </w:r>
          </w:p>
          <w:p w14:paraId="6C9FCA02">
            <w:pPr>
              <w:pStyle w:val="11"/>
              <w:numPr>
                <w:ilvl w:val="0"/>
                <w:numId w:val="1"/>
              </w:numPr>
              <w:spacing w:before="0" w:beforeLines="0" w:after="0" w:afterLines="0" w:line="120" w:lineRule="auto"/>
              <w:ind w:firstLineChars="0"/>
              <w:jc w:val="both"/>
              <w:rPr>
                <w:rFonts w:eastAsiaTheme="minorEastAsia"/>
                <w:sz w:val="21"/>
                <w:szCs w:val="21"/>
              </w:rPr>
            </w:pPr>
            <w:r>
              <w:rPr>
                <w:rFonts w:hint="eastAsia" w:eastAsiaTheme="minorEastAsia"/>
                <w:sz w:val="21"/>
                <w:szCs w:val="21"/>
              </w:rPr>
              <w:t>C</w:t>
            </w:r>
            <w:r>
              <w:rPr>
                <w:rFonts w:eastAsiaTheme="minorEastAsia"/>
                <w:sz w:val="21"/>
                <w:szCs w:val="21"/>
              </w:rPr>
              <w:t xml:space="preserve">lose </w:t>
            </w:r>
            <w:r>
              <w:rPr>
                <w:rFonts w:hint="eastAsia" w:eastAsiaTheme="minorEastAsia"/>
                <w:sz w:val="21"/>
                <w:szCs w:val="21"/>
                <w:lang w:val="en-US" w:eastAsia="zh-CN"/>
              </w:rPr>
              <w:t>client</w:t>
            </w:r>
            <w:r>
              <w:rPr>
                <w:rFonts w:eastAsiaTheme="minorEastAsia"/>
                <w:sz w:val="21"/>
                <w:szCs w:val="21"/>
              </w:rPr>
              <w:t xml:space="preserve"> software and </w:t>
            </w:r>
            <w:r>
              <w:rPr>
                <w:rFonts w:hint="eastAsia" w:eastAsiaTheme="minorEastAsia"/>
                <w:sz w:val="21"/>
                <w:szCs w:val="21"/>
                <w:lang w:val="en-US" w:eastAsia="zh-CN"/>
              </w:rPr>
              <w:t>open it again.</w:t>
            </w:r>
          </w:p>
        </w:tc>
      </w:tr>
      <w:tr w14:paraId="2BB2522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exact"/>
        </w:trPr>
        <w:tc>
          <w:tcPr>
            <w:tcW w:w="8774" w:type="dxa"/>
            <w:shd w:val="clear" w:color="auto" w:fill="F1F1F1" w:themeFill="background1" w:themeFillShade="F2"/>
          </w:tcPr>
          <w:p w14:paraId="4FDA4BE5">
            <w:pPr>
              <w:bidi w:val="0"/>
              <w:ind w:left="0" w:leftChars="0" w:firstLine="0" w:firstLineChars="0"/>
            </w:pPr>
            <w:r>
              <w:rPr>
                <w:rFonts w:hint="eastAsia"/>
                <w:b/>
                <w:bCs/>
              </w:rPr>
              <w:t>W</w:t>
            </w:r>
            <w:r>
              <w:rPr>
                <w:b/>
                <w:bCs/>
              </w:rPr>
              <w:t>eekly</w:t>
            </w:r>
          </w:p>
        </w:tc>
      </w:tr>
      <w:tr w14:paraId="63109E9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99" w:hRule="atLeast"/>
        </w:trPr>
        <w:tc>
          <w:tcPr>
            <w:tcW w:w="8774" w:type="dxa"/>
          </w:tcPr>
          <w:p w14:paraId="71DC0E4F">
            <w:pPr>
              <w:pStyle w:val="11"/>
              <w:numPr>
                <w:ilvl w:val="0"/>
                <w:numId w:val="2"/>
              </w:numPr>
              <w:spacing w:before="0" w:beforeLines="0" w:after="0" w:afterLines="0" w:line="240" w:lineRule="auto"/>
              <w:ind w:firstLineChars="0"/>
              <w:jc w:val="both"/>
              <w:rPr>
                <w:rFonts w:eastAsiaTheme="minorEastAsia"/>
                <w:sz w:val="21"/>
                <w:szCs w:val="21"/>
              </w:rPr>
            </w:pPr>
            <w:r>
              <w:rPr>
                <w:rFonts w:hint="eastAsia" w:eastAsiaTheme="minorEastAsia"/>
                <w:sz w:val="21"/>
                <w:szCs w:val="21"/>
              </w:rPr>
              <w:t>R</w:t>
            </w:r>
            <w:r>
              <w:rPr>
                <w:rFonts w:eastAsiaTheme="minorEastAsia"/>
                <w:sz w:val="21"/>
                <w:szCs w:val="21"/>
              </w:rPr>
              <w:t>estart the processing module (power off the processing module and host computer, wait 30 seconds, then turn on)</w:t>
            </w:r>
          </w:p>
          <w:p w14:paraId="63FE60D0">
            <w:pPr>
              <w:pStyle w:val="11"/>
              <w:numPr>
                <w:ilvl w:val="0"/>
                <w:numId w:val="2"/>
              </w:numPr>
              <w:spacing w:before="0" w:beforeLines="0" w:after="0" w:afterLines="0" w:line="240" w:lineRule="auto"/>
              <w:ind w:firstLineChars="0"/>
              <w:jc w:val="both"/>
              <w:rPr>
                <w:rFonts w:eastAsiaTheme="minorEastAsia"/>
                <w:sz w:val="21"/>
                <w:szCs w:val="21"/>
              </w:rPr>
            </w:pPr>
            <w:r>
              <w:rPr>
                <w:rFonts w:hint="eastAsia" w:eastAsiaTheme="minorEastAsia"/>
                <w:sz w:val="21"/>
                <w:szCs w:val="21"/>
              </w:rPr>
              <w:t>W</w:t>
            </w:r>
            <w:r>
              <w:rPr>
                <w:rFonts w:eastAsiaTheme="minorEastAsia"/>
                <w:sz w:val="21"/>
                <w:szCs w:val="21"/>
              </w:rPr>
              <w:t>ipe the robotic arm aspirating probe</w:t>
            </w:r>
            <w:r>
              <w:rPr>
                <w:rFonts w:hint="eastAsia" w:eastAsiaTheme="minorEastAsia"/>
                <w:sz w:val="21"/>
                <w:szCs w:val="21"/>
                <w:lang w:val="en-US" w:eastAsia="zh-CN"/>
              </w:rPr>
              <w:t xml:space="preserve"> from up to down</w:t>
            </w:r>
            <w:r>
              <w:rPr>
                <w:rFonts w:eastAsiaTheme="minorEastAsia"/>
                <w:sz w:val="21"/>
                <w:szCs w:val="21"/>
              </w:rPr>
              <w:t xml:space="preserve"> with 75% alcohol.</w:t>
            </w:r>
          </w:p>
          <w:p w14:paraId="1EF67484">
            <w:pPr>
              <w:pStyle w:val="11"/>
              <w:numPr>
                <w:ilvl w:val="0"/>
                <w:numId w:val="2"/>
              </w:numPr>
              <w:spacing w:before="0" w:beforeLines="0" w:after="0" w:afterLines="0" w:line="240" w:lineRule="auto"/>
              <w:ind w:firstLineChars="0"/>
              <w:jc w:val="both"/>
              <w:rPr>
                <w:rFonts w:eastAsiaTheme="minorEastAsia"/>
                <w:sz w:val="21"/>
                <w:szCs w:val="21"/>
              </w:rPr>
            </w:pPr>
            <w:bookmarkStart w:id="0" w:name="OLE_LINK1"/>
            <w:r>
              <w:rPr>
                <w:rFonts w:hint="eastAsia" w:eastAsiaTheme="minorEastAsia"/>
                <w:sz w:val="21"/>
                <w:szCs w:val="21"/>
              </w:rPr>
              <w:t>C</w:t>
            </w:r>
            <w:r>
              <w:rPr>
                <w:rFonts w:eastAsiaTheme="minorEastAsia"/>
                <w:sz w:val="21"/>
                <w:szCs w:val="21"/>
              </w:rPr>
              <w:t xml:space="preserve">lean </w:t>
            </w:r>
            <w:bookmarkEnd w:id="0"/>
            <w:r>
              <w:rPr>
                <w:rFonts w:hint="eastAsia" w:eastAsiaTheme="minorEastAsia"/>
                <w:sz w:val="21"/>
                <w:szCs w:val="21"/>
                <w:lang w:val="en-US" w:eastAsia="zh-CN"/>
              </w:rPr>
              <w:t>the reagent platform.</w:t>
            </w:r>
          </w:p>
          <w:p w14:paraId="090E4A84">
            <w:pPr>
              <w:pStyle w:val="11"/>
              <w:numPr>
                <w:ilvl w:val="0"/>
                <w:numId w:val="2"/>
              </w:numPr>
              <w:spacing w:before="0" w:beforeLines="0" w:after="0" w:afterLines="0" w:line="240" w:lineRule="auto"/>
              <w:ind w:firstLineChars="0"/>
              <w:jc w:val="both"/>
              <w:rPr>
                <w:rFonts w:eastAsiaTheme="minorEastAsia"/>
                <w:sz w:val="21"/>
                <w:szCs w:val="21"/>
              </w:rPr>
            </w:pPr>
            <w:r>
              <w:rPr>
                <w:rFonts w:hint="eastAsia" w:eastAsiaTheme="minorEastAsia"/>
                <w:sz w:val="21"/>
                <w:szCs w:val="21"/>
              </w:rPr>
              <w:t>F</w:t>
            </w:r>
            <w:r>
              <w:rPr>
                <w:rFonts w:eastAsiaTheme="minorEastAsia"/>
                <w:sz w:val="21"/>
                <w:szCs w:val="21"/>
              </w:rPr>
              <w:t>ill full the buffer solution, alcohol solutions and DI water.</w:t>
            </w:r>
          </w:p>
        </w:tc>
      </w:tr>
      <w:tr w14:paraId="475C8BD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exact"/>
        </w:trPr>
        <w:tc>
          <w:tcPr>
            <w:tcW w:w="8774" w:type="dxa"/>
            <w:shd w:val="clear" w:color="auto" w:fill="F1F1F1" w:themeFill="background1" w:themeFillShade="F2"/>
          </w:tcPr>
          <w:p w14:paraId="6431856C">
            <w:pPr>
              <w:bidi w:val="0"/>
              <w:ind w:left="0" w:leftChars="0" w:firstLine="0" w:firstLineChars="0"/>
              <w:rPr>
                <w:rFonts w:eastAsiaTheme="minorEastAsia"/>
                <w:b/>
                <w:bCs/>
                <w:szCs w:val="21"/>
              </w:rPr>
            </w:pPr>
            <w:r>
              <w:rPr>
                <w:rFonts w:hint="eastAsia"/>
                <w:b/>
                <w:bCs/>
              </w:rPr>
              <w:t>M</w:t>
            </w:r>
            <w:r>
              <w:rPr>
                <w:b/>
                <w:bCs/>
              </w:rPr>
              <w:t>onthly</w:t>
            </w:r>
          </w:p>
        </w:tc>
      </w:tr>
      <w:tr w14:paraId="76BAF0C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86" w:hRule="exact"/>
        </w:trPr>
        <w:tc>
          <w:tcPr>
            <w:tcW w:w="8774" w:type="dxa"/>
          </w:tcPr>
          <w:p w14:paraId="4239BAFE">
            <w:pPr>
              <w:pStyle w:val="11"/>
              <w:numPr>
                <w:ilvl w:val="0"/>
                <w:numId w:val="3"/>
              </w:numPr>
              <w:spacing w:before="0" w:beforeLines="0" w:after="0" w:afterLines="0" w:line="240" w:lineRule="auto"/>
              <w:ind w:firstLineChars="0"/>
              <w:jc w:val="both"/>
              <w:rPr>
                <w:sz w:val="21"/>
                <w:szCs w:val="21"/>
              </w:rPr>
            </w:pPr>
            <w:r>
              <w:rPr>
                <w:rFonts w:hint="eastAsia" w:eastAsiaTheme="minorEastAsia"/>
                <w:sz w:val="21"/>
                <w:szCs w:val="21"/>
              </w:rPr>
              <w:t>R</w:t>
            </w:r>
            <w:r>
              <w:rPr>
                <w:rFonts w:eastAsiaTheme="minorEastAsia"/>
                <w:sz w:val="21"/>
                <w:szCs w:val="21"/>
              </w:rPr>
              <w:t>eplace the mixing station (</w:t>
            </w:r>
            <w:r>
              <w:rPr>
                <w:sz w:val="21"/>
                <w:szCs w:val="21"/>
              </w:rPr>
              <w:t>based on the utilization rate of 60 slides per day, if more or less, change the frequency accordingly)</w:t>
            </w:r>
          </w:p>
          <w:p w14:paraId="08741778">
            <w:pPr>
              <w:pStyle w:val="11"/>
              <w:numPr>
                <w:ilvl w:val="0"/>
                <w:numId w:val="3"/>
              </w:numPr>
              <w:spacing w:before="0" w:beforeLines="0" w:after="0" w:afterLines="0" w:line="240" w:lineRule="auto"/>
              <w:ind w:firstLineChars="0"/>
              <w:jc w:val="both"/>
              <w:rPr>
                <w:rFonts w:eastAsiaTheme="minorEastAsia"/>
                <w:sz w:val="21"/>
                <w:szCs w:val="21"/>
              </w:rPr>
            </w:pPr>
            <w:r>
              <w:rPr>
                <w:rFonts w:hint="eastAsia" w:eastAsia="等线"/>
                <w:sz w:val="21"/>
                <w:szCs w:val="21"/>
              </w:rPr>
              <w:t>C</w:t>
            </w:r>
            <w:r>
              <w:rPr>
                <w:rFonts w:eastAsia="等线"/>
                <w:sz w:val="21"/>
                <w:szCs w:val="21"/>
              </w:rPr>
              <w:t>heck and clean all large containers</w:t>
            </w:r>
            <w:r>
              <w:rPr>
                <w:rFonts w:hint="eastAsia" w:eastAsia="等线"/>
                <w:sz w:val="21"/>
                <w:szCs w:val="21"/>
                <w:lang w:val="en-US" w:eastAsia="zh-CN"/>
              </w:rPr>
              <w:t>.(Check if there are impurities,precipitation,odor inside before refilling.If any, clean and refill)</w:t>
            </w:r>
          </w:p>
          <w:p w14:paraId="29CAA38F">
            <w:pPr>
              <w:pStyle w:val="11"/>
              <w:numPr>
                <w:ilvl w:val="0"/>
                <w:numId w:val="3"/>
              </w:numPr>
              <w:spacing w:before="0" w:beforeLines="0" w:after="0" w:afterLines="0" w:line="240" w:lineRule="auto"/>
              <w:ind w:firstLineChars="0"/>
              <w:jc w:val="both"/>
              <w:rPr>
                <w:rFonts w:eastAsiaTheme="minorEastAsia"/>
                <w:sz w:val="21"/>
                <w:szCs w:val="21"/>
              </w:rPr>
            </w:pPr>
            <w:r>
              <w:rPr>
                <w:rFonts w:hint="eastAsia" w:eastAsiaTheme="minorEastAsia"/>
                <w:sz w:val="21"/>
                <w:szCs w:val="21"/>
                <w:lang w:val="en-US" w:eastAsia="zh-CN"/>
              </w:rPr>
              <w:t>Check and c</w:t>
            </w:r>
            <w:r>
              <w:rPr>
                <w:rFonts w:eastAsiaTheme="minorEastAsia"/>
                <w:sz w:val="21"/>
                <w:szCs w:val="21"/>
              </w:rPr>
              <w:t>lean slide label printer</w:t>
            </w:r>
            <w:r>
              <w:rPr>
                <w:rFonts w:hint="eastAsia" w:eastAsiaTheme="minorEastAsia"/>
                <w:sz w:val="21"/>
                <w:szCs w:val="21"/>
                <w:lang w:val="en-US" w:eastAsia="zh-CN"/>
              </w:rPr>
              <w:t>, ensure the labels are enough, print normally.</w:t>
            </w:r>
          </w:p>
          <w:p w14:paraId="368E699A">
            <w:pPr>
              <w:pStyle w:val="11"/>
              <w:numPr>
                <w:ilvl w:val="0"/>
                <w:numId w:val="3"/>
              </w:numPr>
              <w:spacing w:before="0" w:beforeLines="0" w:after="0" w:afterLines="0" w:line="240" w:lineRule="auto"/>
              <w:ind w:firstLineChars="0"/>
              <w:jc w:val="both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/>
                <w:sz w:val="21"/>
                <w:szCs w:val="21"/>
              </w:rPr>
              <w:t>Check syringes</w:t>
            </w:r>
            <w:r>
              <w:rPr>
                <w:rFonts w:hint="eastAsia" w:eastAsia="等线"/>
                <w:sz w:val="21"/>
                <w:szCs w:val="21"/>
                <w:lang w:val="en-US" w:eastAsia="zh-CN"/>
              </w:rPr>
              <w:t>, there should be no leakage of the syringe, no cavity or bubble during movement.</w:t>
            </w:r>
          </w:p>
        </w:tc>
      </w:tr>
      <w:tr w14:paraId="5CCD2F8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1" w:hRule="exact"/>
        </w:trPr>
        <w:tc>
          <w:tcPr>
            <w:tcW w:w="8774" w:type="dxa"/>
          </w:tcPr>
          <w:p w14:paraId="4635A810">
            <w:pPr>
              <w:pStyle w:val="11"/>
              <w:numPr>
                <w:ilvl w:val="0"/>
                <w:numId w:val="4"/>
              </w:numPr>
              <w:spacing w:before="0" w:beforeLines="0" w:after="0" w:afterLines="0" w:line="240" w:lineRule="auto"/>
              <w:ind w:firstLineChars="0"/>
              <w:jc w:val="both"/>
              <w:rPr>
                <w:rFonts w:eastAsiaTheme="minorEastAsia"/>
                <w:sz w:val="21"/>
                <w:szCs w:val="21"/>
              </w:rPr>
            </w:pPr>
            <w:r>
              <w:rPr>
                <w:rFonts w:hint="eastAsia" w:eastAsiaTheme="minorEastAsia"/>
                <w:sz w:val="21"/>
                <w:szCs w:val="21"/>
              </w:rPr>
              <w:t>W</w:t>
            </w:r>
            <w:r>
              <w:rPr>
                <w:rFonts w:eastAsiaTheme="minorEastAsia"/>
                <w:sz w:val="21"/>
                <w:szCs w:val="21"/>
              </w:rPr>
              <w:t>ash the aspirating probes by the reagent cleaning kit</w:t>
            </w:r>
          </w:p>
        </w:tc>
      </w:tr>
      <w:tr w14:paraId="64670A0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8" w:hRule="exact"/>
        </w:trPr>
        <w:tc>
          <w:tcPr>
            <w:tcW w:w="8774" w:type="dxa"/>
            <w:shd w:val="clear" w:color="auto" w:fill="F1F1F1" w:themeFill="background1" w:themeFillShade="F2"/>
          </w:tcPr>
          <w:p w14:paraId="1876DCBE">
            <w:pPr>
              <w:bidi w:val="0"/>
              <w:ind w:left="0" w:leftChars="0" w:firstLine="0" w:firstLineChars="0"/>
              <w:rPr>
                <w:rFonts w:eastAsiaTheme="minorEastAsia"/>
                <w:b/>
                <w:bCs/>
                <w:szCs w:val="21"/>
              </w:rPr>
            </w:pPr>
            <w:r>
              <w:rPr>
                <w:rFonts w:hint="eastAsia"/>
                <w:b/>
                <w:bCs/>
              </w:rPr>
              <w:t>W</w:t>
            </w:r>
            <w:r>
              <w:rPr>
                <w:b/>
                <w:bCs/>
              </w:rPr>
              <w:t>hen necessary or least a year</w:t>
            </w:r>
          </w:p>
        </w:tc>
      </w:tr>
      <w:tr w14:paraId="2AD2025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0" w:hRule="exact"/>
        </w:trPr>
        <w:tc>
          <w:tcPr>
            <w:tcW w:w="8774" w:type="dxa"/>
          </w:tcPr>
          <w:p w14:paraId="4C92FB3D">
            <w:pPr>
              <w:pStyle w:val="11"/>
              <w:numPr>
                <w:ilvl w:val="0"/>
                <w:numId w:val="4"/>
              </w:numPr>
              <w:spacing w:before="0" w:beforeLines="0" w:after="0" w:afterLines="0" w:line="240" w:lineRule="auto"/>
              <w:ind w:firstLineChars="0"/>
              <w:jc w:val="both"/>
              <w:rPr>
                <w:sz w:val="21"/>
                <w:szCs w:val="21"/>
              </w:rPr>
            </w:pPr>
            <w:r>
              <w:rPr>
                <w:rFonts w:hint="eastAsia" w:eastAsiaTheme="minorEastAsia"/>
                <w:sz w:val="21"/>
                <w:szCs w:val="21"/>
              </w:rPr>
              <w:t>R</w:t>
            </w:r>
            <w:r>
              <w:rPr>
                <w:rFonts w:eastAsiaTheme="minorEastAsia"/>
                <w:sz w:val="21"/>
                <w:szCs w:val="21"/>
              </w:rPr>
              <w:t>eplace the aspirating probes of the robotic arm</w:t>
            </w:r>
            <w:r>
              <w:rPr>
                <w:rFonts w:hint="eastAsia" w:eastAsiaTheme="minorEastAsia"/>
                <w:sz w:val="21"/>
                <w:szCs w:val="21"/>
                <w:lang w:val="en-US" w:eastAsia="zh-CN"/>
              </w:rPr>
              <w:t>.</w:t>
            </w:r>
          </w:p>
          <w:p w14:paraId="2F7747EC">
            <w:pPr>
              <w:pStyle w:val="11"/>
              <w:numPr>
                <w:ilvl w:val="0"/>
                <w:numId w:val="4"/>
              </w:numPr>
              <w:spacing w:before="0" w:beforeLines="0" w:after="0" w:afterLines="0" w:line="240" w:lineRule="auto"/>
              <w:ind w:firstLineChars="0"/>
              <w:jc w:val="both"/>
              <w:rPr>
                <w:rFonts w:eastAsiaTheme="minorEastAsia"/>
                <w:sz w:val="21"/>
                <w:szCs w:val="21"/>
              </w:rPr>
            </w:pPr>
            <w:r>
              <w:rPr>
                <w:rFonts w:hint="eastAsia" w:eastAsiaTheme="minorEastAsia"/>
                <w:sz w:val="21"/>
                <w:szCs w:val="21"/>
              </w:rPr>
              <w:t>R</w:t>
            </w:r>
            <w:r>
              <w:rPr>
                <w:rFonts w:eastAsiaTheme="minorEastAsia"/>
                <w:sz w:val="21"/>
                <w:szCs w:val="21"/>
              </w:rPr>
              <w:t>eplace the syringes</w:t>
            </w:r>
          </w:p>
        </w:tc>
      </w:tr>
    </w:tbl>
    <w:p w14:paraId="7BE30705">
      <w:pPr>
        <w:spacing w:before="163" w:after="163"/>
        <w:ind w:firstLine="360"/>
      </w:pPr>
    </w:p>
    <w:p w14:paraId="5E477FF2">
      <w:pPr>
        <w:spacing w:before="163" w:after="163"/>
        <w:ind w:firstLine="360"/>
      </w:pPr>
    </w:p>
    <w:p w14:paraId="429C033B">
      <w:pPr>
        <w:keepNext w:val="0"/>
        <w:keepLines w:val="0"/>
        <w:widowControl/>
        <w:suppressLineNumbers w:val="0"/>
        <w:ind w:left="0" w:leftChars="0" w:firstLine="0" w:firstLineChars="0"/>
        <w:jc w:val="left"/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>The below information shows the standard operation procedure of some maintenance items.</w:t>
      </w:r>
    </w:p>
    <w:p w14:paraId="75B4178E">
      <w:pPr>
        <w:keepNext w:val="0"/>
        <w:keepLines w:val="0"/>
        <w:widowControl/>
        <w:suppressLineNumbers w:val="0"/>
        <w:ind w:left="0" w:leftChars="0" w:firstLine="0" w:firstLineChars="0"/>
        <w:jc w:val="left"/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</w:pPr>
    </w:p>
    <w:p w14:paraId="088C8F4B">
      <w:pPr>
        <w:keepNext w:val="0"/>
        <w:keepLines w:val="0"/>
        <w:widowControl/>
        <w:suppressLineNumbers w:val="0"/>
        <w:ind w:left="0" w:leftChars="0" w:firstLine="0" w:firstLineChars="0"/>
        <w:jc w:val="left"/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</w:pPr>
    </w:p>
    <w:p w14:paraId="71C575AF">
      <w:pPr>
        <w:keepNext w:val="0"/>
        <w:keepLines w:val="0"/>
        <w:widowControl/>
        <w:suppressLineNumbers w:val="0"/>
        <w:ind w:left="0" w:leftChars="0" w:firstLine="0" w:firstLineChars="0"/>
        <w:jc w:val="left"/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</w:pPr>
    </w:p>
    <w:p w14:paraId="686A317C">
      <w:pPr>
        <w:keepNext w:val="0"/>
        <w:keepLines w:val="0"/>
        <w:widowControl/>
        <w:suppressLineNumbers w:val="0"/>
        <w:ind w:left="0" w:leftChars="0" w:firstLine="0" w:firstLineChars="0"/>
        <w:jc w:val="left"/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</w:pPr>
    </w:p>
    <w:p w14:paraId="17E1000B">
      <w:pPr>
        <w:keepNext w:val="0"/>
        <w:keepLines w:val="0"/>
        <w:widowControl/>
        <w:suppressLineNumbers w:val="0"/>
        <w:ind w:left="0" w:leftChars="0" w:firstLine="0" w:firstLineChars="0"/>
        <w:jc w:val="left"/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</w:pPr>
    </w:p>
    <w:p w14:paraId="50D6259D">
      <w:pPr>
        <w:keepNext w:val="0"/>
        <w:keepLines w:val="0"/>
        <w:widowControl/>
        <w:suppressLineNumbers w:val="0"/>
        <w:ind w:left="0" w:leftChars="0" w:firstLine="0" w:firstLineChars="0"/>
        <w:jc w:val="left"/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</w:pPr>
    </w:p>
    <w:p w14:paraId="1FCE1F8C"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 xml:space="preserve">1. Cleaning liquid covers </w:t>
      </w:r>
    </w:p>
    <w:p w14:paraId="718007C3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>1</w:t>
      </w:r>
      <w:r>
        <w:rPr>
          <w:rFonts w:hint="eastAsia" w:eastAsia="宋体" w:cs="Times New Roman"/>
          <w:color w:val="000000"/>
          <w:kern w:val="0"/>
          <w:sz w:val="24"/>
          <w:szCs w:val="24"/>
          <w:lang w:val="en-US" w:eastAsia="zh-CN" w:bidi="ar"/>
        </w:rPr>
        <w:t xml:space="preserve">.1 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 xml:space="preserve">Soak in 5% bleach solution for at least 10 minutes. </w:t>
      </w:r>
    </w:p>
    <w:p w14:paraId="7205A7CC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eastAsia="宋体" w:cs="Times New Roman"/>
          <w:color w:val="000000"/>
          <w:kern w:val="0"/>
          <w:sz w:val="24"/>
          <w:szCs w:val="24"/>
          <w:lang w:val="en-US" w:eastAsia="zh-CN" w:bidi="ar"/>
        </w:rPr>
        <w:t xml:space="preserve">1.2 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>Soak in Distill water for 10 minutes.</w:t>
      </w:r>
    </w:p>
    <w:p w14:paraId="287B03A6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eastAsia="宋体" w:cs="Times New Roman"/>
          <w:color w:val="000000"/>
          <w:kern w:val="0"/>
          <w:sz w:val="24"/>
          <w:szCs w:val="24"/>
          <w:lang w:val="en-US" w:eastAsia="zh-CN" w:bidi="ar"/>
        </w:rPr>
        <w:t>1.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>3</w:t>
      </w:r>
      <w:r>
        <w:rPr>
          <w:rFonts w:hint="eastAsia" w:eastAsia="宋体" w:cs="Times New Roman"/>
          <w:color w:val="000000"/>
          <w:kern w:val="0"/>
          <w:sz w:val="24"/>
          <w:szCs w:val="24"/>
          <w:lang w:val="en-US" w:eastAsia="zh-CN" w:bidi="ar"/>
        </w:rPr>
        <w:t xml:space="preserve"> 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>Soak in absolutely alcohol for 10 minutes：</w:t>
      </w:r>
    </w:p>
    <w:p w14:paraId="5F4AB789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>Dry with a lint free cloth, or Dry by airing.</w:t>
      </w:r>
    </w:p>
    <w:p w14:paraId="247F5112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eastAsia="宋体" w:cs="Times New Roman"/>
          <w:color w:val="000000"/>
          <w:kern w:val="0"/>
          <w:sz w:val="24"/>
          <w:szCs w:val="24"/>
          <w:lang w:val="en-US" w:eastAsia="zh-CN" w:bidi="ar"/>
        </w:rPr>
        <w:t>1.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>4</w:t>
      </w:r>
      <w:r>
        <w:rPr>
          <w:rFonts w:hint="eastAsia" w:eastAsia="宋体" w:cs="Times New Roman"/>
          <w:color w:val="000000"/>
          <w:kern w:val="0"/>
          <w:sz w:val="24"/>
          <w:szCs w:val="24"/>
          <w:lang w:val="en-US" w:eastAsia="zh-CN" w:bidi="ar"/>
        </w:rPr>
        <w:t xml:space="preserve"> 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>Carefully check the liquid cover surface for debris, cracks or deformation. If there is any damage, discard it</w:t>
      </w:r>
      <w:r>
        <w:rPr>
          <w:rFonts w:hint="eastAsia" w:eastAsia="宋体" w:cs="Times New Roman"/>
          <w:color w:val="000000"/>
          <w:kern w:val="0"/>
          <w:sz w:val="24"/>
          <w:szCs w:val="24"/>
          <w:lang w:val="en-US" w:eastAsia="zh-CN" w:bidi="ar"/>
        </w:rPr>
        <w:t>. O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 xml:space="preserve">r replace a new one. </w:t>
      </w:r>
    </w:p>
    <w:p w14:paraId="0A84956D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</w:pPr>
    </w:p>
    <w:p w14:paraId="05AD1368"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 xml:space="preserve">2. Cleaning slide tray </w:t>
      </w:r>
    </w:p>
    <w:p w14:paraId="32A8D0A7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 xml:space="preserve">Clean the slide tray with a 70% alcohol solution. </w:t>
      </w:r>
    </w:p>
    <w:p w14:paraId="6204D428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</w:pPr>
    </w:p>
    <w:p w14:paraId="3ED38167"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 xml:space="preserve">3. Cleaning reagent tray </w:t>
      </w:r>
    </w:p>
    <w:p w14:paraId="4AAD7754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 xml:space="preserve">Clean the reagent tray with 70% alcohol solution, and then air dry or wipe dry it. </w:t>
      </w:r>
    </w:p>
    <w:p w14:paraId="13F2BA84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</w:pPr>
    </w:p>
    <w:p w14:paraId="4519E029">
      <w:pPr>
        <w:keepNext w:val="0"/>
        <w:keepLines w:val="0"/>
        <w:widowControl/>
        <w:numPr>
          <w:ilvl w:val="0"/>
          <w:numId w:val="5"/>
        </w:numPr>
        <w:suppressLineNumbers w:val="0"/>
        <w:jc w:val="left"/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>Clean the slide staining unit</w:t>
      </w:r>
    </w:p>
    <w:p w14:paraId="3B283589">
      <w:pPr>
        <w:keepNext w:val="0"/>
        <w:keepLines w:val="0"/>
        <w:widowControl/>
        <w:numPr>
          <w:ilvl w:val="0"/>
          <w:numId w:val="0"/>
        </w:numPr>
        <w:suppressLineNumbers w:val="0"/>
        <w:jc w:val="center"/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1576705" cy="2961640"/>
            <wp:effectExtent l="0" t="0" r="10795" b="10160"/>
            <wp:docPr id="2" name="图片 2" descr="top plate lock screw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top plate lock screws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576705" cy="2961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="宋体"/>
          <w:lang w:val="en-US" w:eastAsia="zh-CN"/>
        </w:rPr>
        <w:t xml:space="preserve"> </w:t>
      </w:r>
      <w:r>
        <w:drawing>
          <wp:inline distT="0" distB="0" distL="114300" distR="114300">
            <wp:extent cx="1614805" cy="2926715"/>
            <wp:effectExtent l="0" t="0" r="10795" b="6985"/>
            <wp:docPr id="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614805" cy="2926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A11177">
      <w:pPr>
        <w:keepNext w:val="0"/>
        <w:keepLines w:val="0"/>
        <w:widowControl/>
        <w:numPr>
          <w:ilvl w:val="0"/>
          <w:numId w:val="0"/>
        </w:numPr>
        <w:suppressLineNumbers w:val="0"/>
        <w:jc w:val="center"/>
        <w:rPr>
          <w:rFonts w:hint="default" w:eastAsia="宋体"/>
          <w:lang w:val="en-US" w:eastAsia="zh-CN"/>
        </w:rPr>
      </w:pPr>
      <w:r>
        <w:rPr>
          <w:rFonts w:hint="eastAsia" w:eastAsia="宋体"/>
          <w:lang w:val="en-US" w:eastAsia="zh-CN"/>
        </w:rPr>
        <w:t>Figure: unlock the twist tabs, open the top plate and release the lock fasteners</w:t>
      </w:r>
    </w:p>
    <w:p w14:paraId="38955AE9">
      <w:pPr>
        <w:keepNext w:val="0"/>
        <w:keepLines w:val="0"/>
        <w:widowControl/>
        <w:numPr>
          <w:ilvl w:val="0"/>
          <w:numId w:val="0"/>
        </w:numPr>
        <w:suppressLineNumbers w:val="0"/>
        <w:jc w:val="center"/>
      </w:pPr>
      <w:r>
        <w:drawing>
          <wp:inline distT="0" distB="0" distL="114300" distR="114300">
            <wp:extent cx="2103120" cy="2954655"/>
            <wp:effectExtent l="0" t="0" r="5080" b="4445"/>
            <wp:docPr id="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4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103120" cy="2954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eastAsia="宋体"/>
          <w:lang w:val="en-US" w:eastAsia="zh-CN"/>
        </w:rPr>
        <w:t xml:space="preserve"> </w:t>
      </w:r>
      <w:r>
        <w:drawing>
          <wp:inline distT="0" distB="0" distL="114300" distR="114300">
            <wp:extent cx="1794510" cy="2905125"/>
            <wp:effectExtent l="0" t="0" r="8890" b="3175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794510" cy="290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87307E">
      <w:pPr>
        <w:keepNext w:val="0"/>
        <w:keepLines w:val="0"/>
        <w:widowControl/>
        <w:numPr>
          <w:ilvl w:val="0"/>
          <w:numId w:val="0"/>
        </w:numPr>
        <w:suppressLineNumbers w:val="0"/>
        <w:jc w:val="center"/>
        <w:rPr>
          <w:rFonts w:hint="default" w:eastAsia="宋体"/>
          <w:lang w:val="en-US" w:eastAsia="zh-CN"/>
        </w:rPr>
      </w:pPr>
      <w:r>
        <w:rPr>
          <w:rFonts w:hint="eastAsia" w:eastAsia="宋体"/>
          <w:lang w:val="en-US" w:eastAsia="zh-CN"/>
        </w:rPr>
        <w:t xml:space="preserve">Figure: anticlockwise rotate the release knob to move the drag board to full position  </w:t>
      </w:r>
    </w:p>
    <w:p w14:paraId="0DBD1345">
      <w:pPr>
        <w:keepNext w:val="0"/>
        <w:keepLines w:val="0"/>
        <w:widowControl/>
        <w:suppressLineNumbers w:val="0"/>
        <w:jc w:val="left"/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（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>1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）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>Ensure the device is idle and power off the device</w:t>
      </w:r>
      <w:r>
        <w:rPr>
          <w:rFonts w:hint="eastAsia" w:eastAsia="宋体" w:cs="Times New Roman"/>
          <w:color w:val="000000"/>
          <w:kern w:val="0"/>
          <w:sz w:val="24"/>
          <w:szCs w:val="24"/>
          <w:lang w:val="en-US" w:eastAsia="zh-CN" w:bidi="ar"/>
        </w:rPr>
        <w:t>, disconnect the power cable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 xml:space="preserve">. </w:t>
      </w:r>
    </w:p>
    <w:p w14:paraId="4AAF5B76">
      <w:pPr>
        <w:keepNext w:val="0"/>
        <w:keepLines w:val="0"/>
        <w:widowControl/>
        <w:suppressLineNumbers w:val="0"/>
        <w:jc w:val="left"/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（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>2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）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>Open the top plate</w:t>
      </w:r>
      <w:r>
        <w:rPr>
          <w:rFonts w:hint="eastAsia" w:eastAsia="宋体" w:cs="Times New Roman"/>
          <w:color w:val="000000"/>
          <w:kern w:val="0"/>
          <w:sz w:val="24"/>
          <w:szCs w:val="24"/>
          <w:lang w:val="en-US" w:eastAsia="zh-CN" w:bidi="ar"/>
        </w:rPr>
        <w:t>, remove the top plate, manual release the drag board to full position (refer to the above picture)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 xml:space="preserve">. </w:t>
      </w:r>
    </w:p>
    <w:p w14:paraId="19AE55AD">
      <w:pPr>
        <w:keepNext w:val="0"/>
        <w:keepLines w:val="0"/>
        <w:widowControl/>
        <w:suppressLineNumbers w:val="0"/>
        <w:jc w:val="left"/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（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>3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）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 xml:space="preserve">Use a lint-free cloth moistened with 70% or higher gradient alcohol to </w:t>
      </w:r>
    </w:p>
    <w:p w14:paraId="37F1D1D8"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>clean the heater pads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，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 xml:space="preserve">drainage ports , the drip tray around the pads, and the </w:t>
      </w:r>
    </w:p>
    <w:p w14:paraId="1EA7925B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>surroundings.</w:t>
      </w:r>
    </w:p>
    <w:p w14:paraId="48CF0D91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eastAsia="宋体" w:cs="Times New Roman"/>
          <w:color w:val="000000"/>
          <w:kern w:val="0"/>
          <w:sz w:val="24"/>
          <w:szCs w:val="24"/>
          <w:lang w:val="en-US" w:eastAsia="zh-CN" w:bidi="ar"/>
        </w:rPr>
        <w:t>（4）after finishing the cleaning, please ensure the top plate locks to be tightened properly.</w:t>
      </w:r>
    </w:p>
    <w:p w14:paraId="6A6BEE82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</w:pPr>
    </w:p>
    <w:p w14:paraId="29ADA510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</w:pPr>
    </w:p>
    <w:p w14:paraId="137A6B46"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 xml:space="preserve">5. Clean the instrument surface, door and covers </w:t>
      </w:r>
    </w:p>
    <w:p w14:paraId="519FBC23"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 xml:space="preserve">Use a lint-free cloth moistened with 70% or higher gradient alcohol to clean the </w:t>
      </w:r>
    </w:p>
    <w:p w14:paraId="464D6448"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>Surface</w:t>
      </w:r>
      <w:r>
        <w:rPr>
          <w:rFonts w:hint="eastAsia" w:eastAsia="宋体" w:cs="Times New Roman"/>
          <w:color w:val="000000"/>
          <w:kern w:val="0"/>
          <w:sz w:val="24"/>
          <w:szCs w:val="24"/>
          <w:lang w:val="en-US" w:eastAsia="zh-CN" w:bidi="ar"/>
        </w:rPr>
        <w:t xml:space="preserve">, 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>door</w:t>
      </w:r>
      <w:r>
        <w:rPr>
          <w:rFonts w:hint="eastAsia" w:eastAsia="宋体" w:cs="Times New Roman"/>
          <w:color w:val="000000"/>
          <w:kern w:val="0"/>
          <w:sz w:val="24"/>
          <w:szCs w:val="24"/>
          <w:lang w:val="en-US" w:eastAsia="zh-CN" w:bidi="ar"/>
        </w:rPr>
        <w:t>s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 xml:space="preserve"> or covers.</w:t>
      </w:r>
    </w:p>
    <w:p w14:paraId="7A82D8DD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</w:pPr>
    </w:p>
    <w:p w14:paraId="703C9795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</w:pPr>
    </w:p>
    <w:p w14:paraId="436CB7CA">
      <w:pPr>
        <w:keepNext w:val="0"/>
        <w:keepLines w:val="0"/>
        <w:widowControl/>
        <w:suppressLineNumbers w:val="0"/>
        <w:ind w:left="0" w:leftChars="0" w:firstLine="0" w:firstLineChars="0"/>
        <w:jc w:val="left"/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</w:pPr>
    </w:p>
    <w:p w14:paraId="48815BFF">
      <w:pPr>
        <w:spacing w:before="163" w:after="163"/>
      </w:pP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40" w:right="1800" w:bottom="1440" w:left="1800" w:header="340" w:footer="907" w:gutter="0"/>
      <w:cols w:space="425" w:num="1"/>
      <w:docGrid w:type="lines" w:linePitch="326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360"/>
      </w:pPr>
      <w:r>
        <w:separator/>
      </w:r>
    </w:p>
  </w:endnote>
  <w:endnote w:type="continuationSeparator" w:id="1">
    <w:p>
      <w:pPr>
        <w:spacing w:line="240" w:lineRule="auto"/>
        <w:ind w:firstLine="3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879B23">
    <w:pPr>
      <w:pStyle w:val="3"/>
      <w:spacing w:before="120" w:after="120"/>
      <w:ind w:firstLine="27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3CC97B">
    <w:pPr>
      <w:pStyle w:val="3"/>
      <w:spacing w:before="120" w:after="120"/>
      <w:ind w:firstLine="27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1958B7">
    <w:pPr>
      <w:pStyle w:val="3"/>
      <w:spacing w:before="120" w:after="120"/>
      <w:ind w:firstLine="27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360"/>
      </w:pPr>
      <w:r>
        <w:separator/>
      </w:r>
    </w:p>
  </w:footnote>
  <w:footnote w:type="continuationSeparator" w:id="1">
    <w:p>
      <w:pPr>
        <w:spacing w:line="240" w:lineRule="auto"/>
        <w:ind w:firstLine="36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007C92">
    <w:pPr>
      <w:pStyle w:val="4"/>
      <w:spacing w:before="120" w:after="120"/>
      <w:ind w:firstLine="270"/>
      <w:jc w:val="left"/>
      <w:rPr>
        <w:rFonts w:eastAsiaTheme="minorEastAsia"/>
      </w:rPr>
    </w:pPr>
    <w:r>
      <w:rPr>
        <w:rFonts w:hint="eastAsia" w:eastAsiaTheme="minorEastAsia"/>
      </w:rPr>
      <w:t>`</w:t>
    </w:r>
    <w:r>
      <w:drawing>
        <wp:inline distT="0" distB="0" distL="0" distR="0">
          <wp:extent cx="887730" cy="518160"/>
          <wp:effectExtent l="0" t="0" r="7620" b="0"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32122" cy="54457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4B5DE0">
    <w:pPr>
      <w:pStyle w:val="4"/>
      <w:spacing w:before="120" w:after="120"/>
      <w:ind w:firstLine="27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57407D">
    <w:pPr>
      <w:pStyle w:val="4"/>
      <w:spacing w:before="120" w:after="120"/>
      <w:ind w:firstLine="27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5B9BA57"/>
    <w:multiLevelType w:val="singleLevel"/>
    <w:tmpl w:val="E5B9BA57"/>
    <w:lvl w:ilvl="0" w:tentative="0">
      <w:start w:val="4"/>
      <w:numFmt w:val="decimal"/>
      <w:suff w:val="space"/>
      <w:lvlText w:val="%1."/>
      <w:lvlJc w:val="left"/>
    </w:lvl>
  </w:abstractNum>
  <w:abstractNum w:abstractNumId="1">
    <w:nsid w:val="2C132303"/>
    <w:multiLevelType w:val="multilevel"/>
    <w:tmpl w:val="2C132303"/>
    <w:lvl w:ilvl="0" w:tentative="0">
      <w:start w:val="1"/>
      <w:numFmt w:val="bullet"/>
      <w:lvlText w:val="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2">
    <w:nsid w:val="576A446F"/>
    <w:multiLevelType w:val="multilevel"/>
    <w:tmpl w:val="576A446F"/>
    <w:lvl w:ilvl="0" w:tentative="0">
      <w:start w:val="1"/>
      <w:numFmt w:val="bullet"/>
      <w:lvlText w:val="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3">
    <w:nsid w:val="73B1218A"/>
    <w:multiLevelType w:val="multilevel"/>
    <w:tmpl w:val="73B1218A"/>
    <w:lvl w:ilvl="0" w:tentative="0">
      <w:start w:val="1"/>
      <w:numFmt w:val="bullet"/>
      <w:lvlText w:val="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4">
    <w:nsid w:val="77DD21E2"/>
    <w:multiLevelType w:val="multilevel"/>
    <w:tmpl w:val="77DD21E2"/>
    <w:lvl w:ilvl="0" w:tentative="0">
      <w:start w:val="1"/>
      <w:numFmt w:val="bullet"/>
      <w:lvlText w:val="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bordersDoNotSurroundHeader w:val="0"/>
  <w:bordersDoNotSurroundFooter w:val="0"/>
  <w:documentProtection w:enforcement="0"/>
  <w:defaultTabStop w:val="420"/>
  <w:drawingGridHorizontalSpacing w:val="120"/>
  <w:drawingGridVerticalSpacing w:val="163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mE4YWE2NWM2NjkyMzUxOGRkNDNkNjJlMmYxYjJlZDkifQ=="/>
  </w:docVars>
  <w:rsids>
    <w:rsidRoot w:val="00EF4A91"/>
    <w:rsid w:val="00012AB4"/>
    <w:rsid w:val="0033758C"/>
    <w:rsid w:val="003B42F7"/>
    <w:rsid w:val="00600913"/>
    <w:rsid w:val="00692875"/>
    <w:rsid w:val="008A2995"/>
    <w:rsid w:val="008C5503"/>
    <w:rsid w:val="0099309A"/>
    <w:rsid w:val="00A648C4"/>
    <w:rsid w:val="00C01A26"/>
    <w:rsid w:val="00CC0594"/>
    <w:rsid w:val="00D6298A"/>
    <w:rsid w:val="00D6659E"/>
    <w:rsid w:val="00D910E7"/>
    <w:rsid w:val="00EF4A91"/>
    <w:rsid w:val="00F41D71"/>
    <w:rsid w:val="09B63701"/>
    <w:rsid w:val="16624994"/>
    <w:rsid w:val="1A3F5C78"/>
    <w:rsid w:val="1DAD47DE"/>
    <w:rsid w:val="264D5CFB"/>
    <w:rsid w:val="26D071B0"/>
    <w:rsid w:val="2A433EAB"/>
    <w:rsid w:val="30FA77D7"/>
    <w:rsid w:val="33064502"/>
    <w:rsid w:val="34123793"/>
    <w:rsid w:val="3AB331C1"/>
    <w:rsid w:val="3B890DC1"/>
    <w:rsid w:val="3DC94AAA"/>
    <w:rsid w:val="4F95001B"/>
    <w:rsid w:val="51C947ED"/>
    <w:rsid w:val="603C77BF"/>
    <w:rsid w:val="65260C85"/>
    <w:rsid w:val="65FC33BF"/>
    <w:rsid w:val="66AD5248"/>
    <w:rsid w:val="69D501AF"/>
    <w:rsid w:val="727B7CFE"/>
    <w:rsid w:val="72DF3E4C"/>
    <w:rsid w:val="798F3302"/>
    <w:rsid w:val="7A6F3D08"/>
    <w:rsid w:val="7B65510B"/>
    <w:rsid w:val="7C541407"/>
    <w:rsid w:val="7E040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nhideWhenUsed="0" w:uiPriority="1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1"/>
    <w:pPr>
      <w:widowControl w:val="0"/>
      <w:autoSpaceDE w:val="0"/>
      <w:autoSpaceDN w:val="0"/>
      <w:spacing w:line="240" w:lineRule="auto"/>
      <w:ind w:firstLine="150" w:firstLineChars="150"/>
    </w:pPr>
    <w:rPr>
      <w:rFonts w:ascii="Times New Roman" w:hAnsi="Times New Roman" w:eastAsia="Times New Roman" w:cs="宋体"/>
      <w:kern w:val="0"/>
      <w:sz w:val="24"/>
      <w:szCs w:val="22"/>
      <w:lang w:val="en-US" w:eastAsia="zh-CN" w:bidi="zh-CN"/>
    </w:rPr>
  </w:style>
  <w:style w:type="paragraph" w:styleId="2">
    <w:name w:val="heading 2"/>
    <w:basedOn w:val="1"/>
    <w:next w:val="1"/>
    <w:link w:val="10"/>
    <w:autoRedefine/>
    <w:qFormat/>
    <w:uiPriority w:val="1"/>
    <w:pPr>
      <w:spacing w:line="240" w:lineRule="auto"/>
      <w:ind w:left="100" w:leftChars="100" w:right="50" w:rightChars="50" w:firstLine="0" w:firstLineChars="0"/>
      <w:outlineLvl w:val="1"/>
    </w:pPr>
    <w:rPr>
      <w:b/>
      <w:bCs/>
      <w:sz w:val="28"/>
      <w:szCs w:val="28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autoRedefine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4">
    <w:name w:val="header"/>
    <w:basedOn w:val="1"/>
    <w:link w:val="8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autoRedefine/>
    <w:qFormat/>
    <w:uiPriority w:val="0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customStyle="1" w:styleId="8">
    <w:name w:val="页眉 字符"/>
    <w:basedOn w:val="7"/>
    <w:link w:val="4"/>
    <w:autoRedefine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3"/>
    <w:autoRedefine/>
    <w:qFormat/>
    <w:uiPriority w:val="99"/>
    <w:rPr>
      <w:sz w:val="18"/>
      <w:szCs w:val="18"/>
    </w:rPr>
  </w:style>
  <w:style w:type="character" w:customStyle="1" w:styleId="10">
    <w:name w:val="标题 2 字符"/>
    <w:basedOn w:val="7"/>
    <w:link w:val="2"/>
    <w:autoRedefine/>
    <w:qFormat/>
    <w:uiPriority w:val="1"/>
    <w:rPr>
      <w:rFonts w:ascii="Times New Roman" w:hAnsi="Times New Roman" w:eastAsia="Times New Roman" w:cs="宋体"/>
      <w:b/>
      <w:bCs/>
      <w:kern w:val="0"/>
      <w:sz w:val="28"/>
      <w:szCs w:val="28"/>
      <w:lang w:bidi="zh-CN"/>
    </w:rPr>
  </w:style>
  <w:style w:type="paragraph" w:styleId="11">
    <w:name w:val="List Paragraph"/>
    <w:basedOn w:val="1"/>
    <w:autoRedefine/>
    <w:qFormat/>
    <w:uiPriority w:val="1"/>
    <w:pPr>
      <w:ind w:left="1520" w:hanging="421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numbering" Target="numbering.xml"/><Relationship Id="rId15" Type="http://schemas.openxmlformats.org/officeDocument/2006/relationships/image" Target="media/image5.png"/><Relationship Id="rId14" Type="http://schemas.openxmlformats.org/officeDocument/2006/relationships/image" Target="media/image4.png"/><Relationship Id="rId13" Type="http://schemas.openxmlformats.org/officeDocument/2006/relationships/image" Target="media/image3.png"/><Relationship Id="rId12" Type="http://schemas.openxmlformats.org/officeDocument/2006/relationships/image" Target="media/image2.png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490</Words>
  <Characters>2407</Characters>
  <Lines>8</Lines>
  <Paragraphs>2</Paragraphs>
  <TotalTime>6</TotalTime>
  <ScaleCrop>false</ScaleCrop>
  <LinksUpToDate>false</LinksUpToDate>
  <CharactersWithSpaces>2850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2022-12-05T03:30:00Z</dcterms:created>
  <dc:creator>shaw eric</dc:creator>
  <cp:lastModifiedBy>Eric</cp:lastModifiedBy>
  <dcterms:modified xsi:type="dcterms:W3CDTF">2024-11-21T06:02:45Z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D77D069762AD43DFA2E0FACF80AADDF3_12</vt:lpwstr>
  </property>
</Properties>
</file>